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F12" w14:textId="77777777" w:rsidR="00C51289" w:rsidRPr="00C51289" w:rsidRDefault="00C51289" w:rsidP="00AC7901">
      <w:pPr>
        <w:pStyle w:val="Heading1"/>
      </w:pPr>
      <w:bookmarkStart w:id="0" w:name="_Toc297121196"/>
      <w:bookmarkStart w:id="1" w:name="_Toc329706770"/>
      <w:r w:rsidRPr="00C51289">
        <w:t>Installation Package Checklist</w:t>
      </w:r>
      <w:bookmarkEnd w:id="0"/>
      <w:bookmarkEnd w:id="1"/>
    </w:p>
    <w:p w14:paraId="17A84F13" w14:textId="77777777" w:rsidR="00C51289" w:rsidRDefault="00C51289" w:rsidP="00C51289">
      <w:pPr>
        <w:pStyle w:val="SGBody2"/>
        <w:rPr>
          <w:rStyle w:val="SGNullStyle"/>
        </w:rPr>
      </w:pPr>
      <w:r w:rsidRPr="007B7B0D">
        <w:rPr>
          <w:rStyle w:val="SGNullStyle"/>
        </w:rPr>
        <w:t>This checklist is for the vendor to use in preparing the Product Installation Package.  Each item should be checked as the item is completed.</w:t>
      </w:r>
    </w:p>
    <w:tbl>
      <w:tblPr>
        <w:tblStyle w:val="TableGrid"/>
        <w:tblW w:w="9216" w:type="dxa"/>
        <w:tblInd w:w="1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337"/>
        <w:gridCol w:w="879"/>
      </w:tblGrid>
      <w:tr w:rsidR="00C51289" w:rsidRPr="00E6234C" w14:paraId="17A84F16" w14:textId="77777777" w:rsidTr="00C51289">
        <w:trPr>
          <w:trHeight w:val="504"/>
        </w:trPr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7A84F14" w14:textId="77777777" w:rsidR="00C51289" w:rsidRPr="00463A4A" w:rsidRDefault="00C51289" w:rsidP="00944F66">
            <w:pPr>
              <w:pStyle w:val="SGChart10"/>
              <w:jc w:val="center"/>
              <w:rPr>
                <w:rStyle w:val="SGCharB"/>
              </w:rPr>
            </w:pPr>
            <w:r w:rsidRPr="00463A4A">
              <w:rPr>
                <w:rStyle w:val="SGCharB"/>
              </w:rPr>
              <w:t>ITEMS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15" w14:textId="77777777" w:rsidR="00C51289" w:rsidRPr="00463A4A" w:rsidRDefault="00C51289" w:rsidP="00944F66">
            <w:pPr>
              <w:pStyle w:val="SGChart10"/>
              <w:jc w:val="center"/>
              <w:rPr>
                <w:rStyle w:val="SGCharB"/>
              </w:rPr>
            </w:pPr>
            <w:r w:rsidRPr="00463A4A">
              <w:rPr>
                <w:rStyle w:val="SGCharB"/>
              </w:rPr>
              <w:t>X</w:t>
            </w:r>
          </w:p>
        </w:tc>
      </w:tr>
      <w:tr w:rsidR="00C51289" w:rsidRPr="00E6234C" w14:paraId="17A84F19" w14:textId="77777777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7A84F17" w14:textId="77777777" w:rsidR="00C51289" w:rsidRPr="00463A4A" w:rsidRDefault="00C51289" w:rsidP="00944F66">
            <w:pPr>
              <w:pStyle w:val="SGChart10"/>
              <w:rPr>
                <w:rStyle w:val="SGCharB"/>
              </w:rPr>
            </w:pPr>
            <w:r w:rsidRPr="00463A4A">
              <w:rPr>
                <w:rStyle w:val="SGCharB"/>
              </w:rPr>
              <w:t>Documentation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17A84F18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1C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1A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Name of product is included on all items in the installation package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1B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1F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1D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Cover Letter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1E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22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20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Contents List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21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25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23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Content List states the platform (computing environment) the installation package is for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24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28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26" w14:textId="7E848136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 xml:space="preserve">Summary of </w:t>
            </w:r>
            <w:r w:rsidR="008E77B6">
              <w:rPr>
                <w:rStyle w:val="SGNullStyle"/>
              </w:rPr>
              <w:t>package</w:t>
            </w:r>
            <w:r w:rsidRPr="00E6234C">
              <w:rPr>
                <w:rStyle w:val="SGNullStyle"/>
              </w:rPr>
              <w:t xml:space="preserve"> contents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27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2B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29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User documentation or updates for existing documentation (including update instructions)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2A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2E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2C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System documentation or updates for existing documentation (including update instructions)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2D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31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2F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Platform specific installation instructions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30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34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32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Special instructions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33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37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35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Summary of changes in this release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36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3A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17A84F38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Checklist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39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3D" w14:textId="77777777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7A84F3B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17A84F3C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40" w14:textId="77777777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7A84F3E" w14:textId="77777777" w:rsidR="00C51289" w:rsidRPr="00463A4A" w:rsidRDefault="00C51289" w:rsidP="00944F66">
            <w:pPr>
              <w:pStyle w:val="SGChart10"/>
              <w:rPr>
                <w:rStyle w:val="SGCharB"/>
              </w:rPr>
            </w:pPr>
            <w:r w:rsidRPr="00463A4A">
              <w:rPr>
                <w:rStyle w:val="SGCharB"/>
              </w:rPr>
              <w:t>Software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17A84F3F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43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41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Appropriate media used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42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46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44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Product software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45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49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47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 xml:space="preserve">Command Language Procedures (Scripts, JCL, EXECs, </w:t>
            </w:r>
            <w:proofErr w:type="gramStart"/>
            <w:r w:rsidRPr="00E6234C">
              <w:rPr>
                <w:rStyle w:val="SGNullStyle"/>
              </w:rPr>
              <w:t>EXEs )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48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4C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4A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Database Definition Procedures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4B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4F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14:paraId="17A84F4D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Installation jobs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4E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52" w14:textId="77777777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17A84F50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Third party software at appropriate release (if applicable)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51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55" w14:textId="77777777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7A84F53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Virus scan has been passed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84F54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58" w14:textId="77777777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7A84F56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17A84F57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5B" w14:textId="77777777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7A84F59" w14:textId="77777777" w:rsidR="00C51289" w:rsidRPr="00E6234C" w:rsidRDefault="00C51289" w:rsidP="00944F66">
            <w:pPr>
              <w:pStyle w:val="SGChart10"/>
              <w:rPr>
                <w:rStyle w:val="SGCharB"/>
              </w:rPr>
            </w:pPr>
            <w:r w:rsidRPr="00E6234C">
              <w:rPr>
                <w:rStyle w:val="SGCharB"/>
              </w:rPr>
              <w:t>Hardware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17A84F5A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14:paraId="17A84F5E" w14:textId="77777777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A84F5C" w14:textId="77777777"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Hardware security device (if applicable)</w:t>
            </w:r>
          </w:p>
        </w:tc>
        <w:tc>
          <w:tcPr>
            <w:tcW w:w="86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A84F5D" w14:textId="77777777"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</w:tbl>
    <w:p w14:paraId="17A84F5F" w14:textId="77777777" w:rsidR="003138A4" w:rsidRDefault="003138A4"/>
    <w:sectPr w:rsidR="0031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B5A51"/>
    <w:multiLevelType w:val="hybridMultilevel"/>
    <w:tmpl w:val="16E259AA"/>
    <w:lvl w:ilvl="0" w:tplc="599C175A">
      <w:start w:val="1"/>
      <w:numFmt w:val="bullet"/>
      <w:pStyle w:val="SGChartBullet10"/>
      <w:lvlText w:val="●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0470F"/>
    <w:multiLevelType w:val="multilevel"/>
    <w:tmpl w:val="1EE81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Black" w:hAnsi="Arial Black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60" w:hanging="360"/>
      </w:pPr>
      <w:rPr>
        <w:rFonts w:ascii="Arial Black" w:hAnsi="Arial Black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36" w:hanging="576"/>
      </w:pPr>
      <w:rPr>
        <w:rFonts w:ascii="Arial Black" w:hAnsi="Arial Black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584" w:hanging="864"/>
      </w:pPr>
      <w:rPr>
        <w:rFonts w:ascii="Arial Black" w:hAnsi="Arial Black" w:hint="default"/>
        <w:b w:val="0"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872" w:hanging="792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160" w:hanging="72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pStyle w:val="Heading7"/>
      <w:suff w:val="space"/>
      <w:lvlText w:val="%7."/>
      <w:lvlJc w:val="left"/>
      <w:pPr>
        <w:ind w:left="0" w:firstLine="0"/>
      </w:pPr>
      <w:rPr>
        <w:rFonts w:ascii="Arial Black" w:hAnsi="Arial Black" w:hint="default"/>
        <w:b/>
        <w:i w:val="0"/>
        <w:sz w:val="32"/>
        <w:u w:val="none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92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35475613">
    <w:abstractNumId w:val="1"/>
  </w:num>
  <w:num w:numId="2" w16cid:durableId="158475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rcwMjM1MzU1MTFU0lEKTi0uzszPAykwrgUArmY6IiwAAAA="/>
  </w:docVars>
  <w:rsids>
    <w:rsidRoot w:val="00C51289"/>
    <w:rsid w:val="00152953"/>
    <w:rsid w:val="003138A4"/>
    <w:rsid w:val="008E77B6"/>
    <w:rsid w:val="00AC7901"/>
    <w:rsid w:val="00B31070"/>
    <w:rsid w:val="00C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4F12"/>
  <w15:docId w15:val="{628E868D-F979-4EB8-83B1-2D43D1E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89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AC7901"/>
    <w:pPr>
      <w:spacing w:before="120" w:after="240" w:line="240" w:lineRule="auto"/>
      <w:outlineLvl w:val="0"/>
    </w:pPr>
    <w:rPr>
      <w:rFonts w:ascii="Arial Black" w:eastAsia="Times New Roman" w:hAnsi="Arial Black" w:cs="Times New Roman"/>
      <w:b/>
      <w:sz w:val="32"/>
      <w:szCs w:val="24"/>
      <w:lang w:val="en-GB"/>
    </w:rPr>
  </w:style>
  <w:style w:type="paragraph" w:styleId="Heading2">
    <w:name w:val="heading 2"/>
    <w:aliases w:val="H2"/>
    <w:basedOn w:val="Normal"/>
    <w:next w:val="SGBody2"/>
    <w:link w:val="Heading2Char"/>
    <w:qFormat/>
    <w:rsid w:val="00C51289"/>
    <w:pPr>
      <w:numPr>
        <w:ilvl w:val="1"/>
        <w:numId w:val="1"/>
      </w:numPr>
      <w:spacing w:before="120" w:after="60" w:line="240" w:lineRule="auto"/>
      <w:ind w:left="900" w:hanging="900"/>
      <w:outlineLvl w:val="1"/>
    </w:pPr>
    <w:rPr>
      <w:rFonts w:ascii="Arial Black" w:eastAsia="Times New Roman" w:hAnsi="Arial Black" w:cs="Times New Roman"/>
      <w:b/>
      <w:sz w:val="28"/>
      <w:szCs w:val="24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C5128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51289"/>
    <w:pPr>
      <w:numPr>
        <w:ilvl w:val="3"/>
        <w:numId w:val="1"/>
      </w:numPr>
      <w:spacing w:before="120" w:after="60" w:line="240" w:lineRule="auto"/>
      <w:outlineLvl w:val="3"/>
    </w:pPr>
    <w:rPr>
      <w:rFonts w:ascii="Arial Black" w:eastAsia="Times New Roman" w:hAnsi="Arial Black" w:cs="Tahoma"/>
      <w:b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C51289"/>
    <w:pPr>
      <w:numPr>
        <w:ilvl w:val="4"/>
        <w:numId w:val="1"/>
      </w:numPr>
      <w:spacing w:before="120" w:after="60" w:line="240" w:lineRule="auto"/>
      <w:outlineLvl w:val="4"/>
    </w:pPr>
    <w:rPr>
      <w:rFonts w:ascii="Arial Bold" w:eastAsia="Times New Roman" w:hAnsi="Arial Bold" w:cs="Times New Roman"/>
      <w:b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51289"/>
    <w:pPr>
      <w:numPr>
        <w:ilvl w:val="5"/>
        <w:numId w:val="1"/>
      </w:numPr>
      <w:spacing w:before="120" w:after="60" w:line="280" w:lineRule="exact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Heading1"/>
    <w:next w:val="Normal"/>
    <w:link w:val="Heading7Char"/>
    <w:qFormat/>
    <w:rsid w:val="00C51289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SGBody2"/>
    <w:link w:val="Heading8Char"/>
    <w:qFormat/>
    <w:rsid w:val="00C51289"/>
    <w:pPr>
      <w:numPr>
        <w:ilvl w:val="7"/>
        <w:numId w:val="1"/>
      </w:numPr>
      <w:tabs>
        <w:tab w:val="left" w:pos="3686"/>
      </w:tabs>
      <w:spacing w:before="120" w:after="60" w:line="240" w:lineRule="auto"/>
      <w:ind w:left="0"/>
      <w:outlineLvl w:val="7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C7901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51289"/>
    <w:rPr>
      <w:rFonts w:ascii="Arial Black" w:eastAsia="Times New Roman" w:hAnsi="Arial Black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51289"/>
    <w:rPr>
      <w:rFonts w:ascii="Arial Black" w:eastAsia="Times New Roman" w:hAnsi="Arial Black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51289"/>
    <w:rPr>
      <w:rFonts w:ascii="Arial Black" w:eastAsia="Times New Roman" w:hAnsi="Arial Black" w:cs="Tahoma"/>
      <w:b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C51289"/>
    <w:rPr>
      <w:rFonts w:ascii="Arial Bold" w:eastAsia="Times New Roman" w:hAnsi="Arial Bold" w:cs="Times New Roman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51289"/>
    <w:rPr>
      <w:rFonts w:ascii="Arial" w:eastAsia="Times New Roman" w:hAnsi="Arial" w:cs="Times New Roman"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51289"/>
    <w:rPr>
      <w:rFonts w:ascii="Arial Black" w:eastAsia="Times New Roman" w:hAnsi="Arial Black" w:cs="Times New Roman"/>
      <w:sz w:val="28"/>
      <w:szCs w:val="24"/>
      <w:lang w:val="en-GB"/>
    </w:rPr>
  </w:style>
  <w:style w:type="paragraph" w:customStyle="1" w:styleId="SGBody2">
    <w:name w:val="SG Body 2"/>
    <w:basedOn w:val="Normal"/>
    <w:qFormat/>
    <w:rsid w:val="00C51289"/>
    <w:pPr>
      <w:spacing w:after="12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SGNullStyle">
    <w:name w:val="SG Null Style"/>
    <w:basedOn w:val="DefaultParagraphFont"/>
    <w:rsid w:val="00C51289"/>
    <w:rPr>
      <w:rFonts w:ascii="Arial" w:hAnsi="Arial"/>
    </w:rPr>
  </w:style>
  <w:style w:type="table" w:styleId="TableGrid">
    <w:name w:val="Table Grid"/>
    <w:basedOn w:val="TableNormal"/>
    <w:uiPriority w:val="59"/>
    <w:rsid w:val="00C5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Chart10">
    <w:name w:val="SG Chart 10"/>
    <w:basedOn w:val="Normal"/>
    <w:qFormat/>
    <w:rsid w:val="00C512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GCharB">
    <w:name w:val="SG Char B"/>
    <w:basedOn w:val="DefaultParagraphFont"/>
    <w:uiPriority w:val="1"/>
    <w:qFormat/>
    <w:rsid w:val="00C51289"/>
    <w:rPr>
      <w:b/>
    </w:rPr>
  </w:style>
  <w:style w:type="paragraph" w:customStyle="1" w:styleId="SGChartBullet10">
    <w:name w:val="SG Chart Bullet 10"/>
    <w:basedOn w:val="SGChart10"/>
    <w:qFormat/>
    <w:rsid w:val="00C51289"/>
    <w:pPr>
      <w:numPr>
        <w:numId w:val="2"/>
      </w:numPr>
      <w:ind w:left="576" w:hanging="288"/>
    </w:pPr>
  </w:style>
  <w:style w:type="paragraph" w:styleId="Revision">
    <w:name w:val="Revision"/>
    <w:hidden/>
    <w:uiPriority w:val="99"/>
    <w:semiHidden/>
    <w:rsid w:val="008E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167D6-1023-48E8-A623-B6701719D6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53489D-270D-4923-84A6-B7C4E6420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3F2D1-814E-4763-B31F-2800AA535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Installation Package Checklist 20120701</dc:title>
  <dc:creator>Dan Wyly</dc:creator>
  <cp:lastModifiedBy>Tim Jennings</cp:lastModifiedBy>
  <cp:revision>5</cp:revision>
  <dcterms:created xsi:type="dcterms:W3CDTF">2012-07-11T15:55:00Z</dcterms:created>
  <dcterms:modified xsi:type="dcterms:W3CDTF">2022-07-19T15:23:00Z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0x010100BED6F65AB82C4E41833D19CEFF09CB9A</vt:lpwstr>
  </property>
</Properties>
</file>